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2AA0" w14:textId="55075FE7" w:rsidR="00F2335E" w:rsidRPr="002142D3" w:rsidRDefault="00F2335E" w:rsidP="00F2335E">
      <w:pPr>
        <w:rPr>
          <w:b/>
        </w:rPr>
      </w:pPr>
      <w:bookmarkStart w:id="0" w:name="_GoBack"/>
      <w:bookmarkEnd w:id="0"/>
      <w:r w:rsidRPr="002142D3">
        <w:rPr>
          <w:b/>
        </w:rPr>
        <w:t>The Oral History Unit</w:t>
      </w:r>
      <w:r>
        <w:rPr>
          <w:b/>
        </w:rPr>
        <w:t xml:space="preserve"> and Collective</w:t>
      </w:r>
    </w:p>
    <w:p w14:paraId="6B218F7F" w14:textId="471FA81A" w:rsidR="00F2335E" w:rsidRDefault="00106372" w:rsidP="0043160A">
      <w:pPr>
        <w:rPr>
          <w:color w:val="000000"/>
        </w:rPr>
      </w:pPr>
      <w:r>
        <w:rPr>
          <w:color w:val="000000"/>
        </w:rPr>
        <w:t>The Oral History Unit and Collective</w:t>
      </w:r>
      <w:r w:rsidR="00FA62C0">
        <w:rPr>
          <w:color w:val="000000"/>
        </w:rPr>
        <w:t xml:space="preserve"> </w:t>
      </w:r>
      <w:r w:rsidR="00F2335E">
        <w:rPr>
          <w:color w:val="000000"/>
        </w:rPr>
        <w:t xml:space="preserve">(Unit) </w:t>
      </w:r>
      <w:r w:rsidR="00B56987">
        <w:rPr>
          <w:color w:val="000000"/>
        </w:rPr>
        <w:t>is a</w:t>
      </w:r>
      <w:r w:rsidR="006D295B">
        <w:rPr>
          <w:color w:val="000000"/>
        </w:rPr>
        <w:t xml:space="preserve"> team </w:t>
      </w:r>
      <w:r w:rsidR="00CE5E3D">
        <w:rPr>
          <w:color w:val="000000"/>
        </w:rPr>
        <w:t>of</w:t>
      </w:r>
      <w:r w:rsidR="008C059A">
        <w:rPr>
          <w:color w:val="000000"/>
        </w:rPr>
        <w:t xml:space="preserve"> internation</w:t>
      </w:r>
      <w:r w:rsidR="00CE5E3D">
        <w:rPr>
          <w:color w:val="000000"/>
        </w:rPr>
        <w:t>ally recognised oral historians</w:t>
      </w:r>
      <w:r w:rsidR="00B56987">
        <w:rPr>
          <w:color w:val="000000"/>
        </w:rPr>
        <w:t xml:space="preserve">. </w:t>
      </w:r>
      <w:r w:rsidR="00B56987">
        <w:t>It crosses disciplinary, institutional and geographical boundaries</w:t>
      </w:r>
      <w:r w:rsidR="000C55E7">
        <w:t xml:space="preserve"> and</w:t>
      </w:r>
      <w:r w:rsidR="00B56987">
        <w:t xml:space="preserve"> brings together colleagues in academic and community settings who study the past to enhance understandings of the present and conceptions </w:t>
      </w:r>
      <w:r w:rsidR="00F2335E">
        <w:t xml:space="preserve">of the future. Its members </w:t>
      </w:r>
      <w:r w:rsidR="00B56987">
        <w:t>include</w:t>
      </w:r>
      <w:r w:rsidR="000C55E7">
        <w:t xml:space="preserve"> professionals in the archives and the </w:t>
      </w:r>
      <w:r w:rsidR="00B56987">
        <w:t>libraries and heritage sectors. The Collective provides a forum for knowledge exchange with a common purpose: to explore the dynamics of memory and historical narrative through theory and practice and to include those voices too often marginalised in representations of the past.</w:t>
      </w:r>
      <w:r w:rsidR="00CE5E3D">
        <w:rPr>
          <w:color w:val="000000"/>
        </w:rPr>
        <w:t xml:space="preserve"> </w:t>
      </w:r>
    </w:p>
    <w:p w14:paraId="4AB0F799" w14:textId="77777777" w:rsidR="00F2335E" w:rsidRDefault="00F2335E" w:rsidP="0043160A">
      <w:pPr>
        <w:rPr>
          <w:color w:val="000000"/>
        </w:rPr>
      </w:pPr>
    </w:p>
    <w:p w14:paraId="3B063B80" w14:textId="2480C437" w:rsidR="00CE5E3D" w:rsidRDefault="00CE5E3D" w:rsidP="0043160A">
      <w:pPr>
        <w:rPr>
          <w:color w:val="000000"/>
        </w:rPr>
      </w:pPr>
      <w:r>
        <w:rPr>
          <w:color w:val="000000"/>
        </w:rPr>
        <w:t>Unit members have</w:t>
      </w:r>
      <w:r w:rsidR="008C059A">
        <w:rPr>
          <w:color w:val="000000"/>
        </w:rPr>
        <w:t xml:space="preserve"> </w:t>
      </w:r>
      <w:r w:rsidR="00F2335E">
        <w:rPr>
          <w:color w:val="000000"/>
        </w:rPr>
        <w:t>expertise</w:t>
      </w:r>
      <w:r w:rsidR="00BA37D1">
        <w:rPr>
          <w:color w:val="000000"/>
        </w:rPr>
        <w:t xml:space="preserve"> in social justice, labour, </w:t>
      </w:r>
      <w:r w:rsidR="00321CD5">
        <w:rPr>
          <w:color w:val="000000"/>
        </w:rPr>
        <w:t xml:space="preserve">rural, </w:t>
      </w:r>
      <w:r w:rsidR="00601915">
        <w:rPr>
          <w:color w:val="000000"/>
        </w:rPr>
        <w:t xml:space="preserve">and </w:t>
      </w:r>
      <w:r w:rsidR="00972538">
        <w:rPr>
          <w:color w:val="000000"/>
        </w:rPr>
        <w:t>women’s history</w:t>
      </w:r>
      <w:r w:rsidR="008C059A">
        <w:rPr>
          <w:color w:val="000000"/>
        </w:rPr>
        <w:t xml:space="preserve"> </w:t>
      </w:r>
      <w:r w:rsidR="00321CD5">
        <w:rPr>
          <w:color w:val="000000"/>
        </w:rPr>
        <w:t>a</w:t>
      </w:r>
      <w:r w:rsidR="00601915">
        <w:rPr>
          <w:color w:val="000000"/>
        </w:rPr>
        <w:t>s well as</w:t>
      </w:r>
      <w:r w:rsidR="008C059A">
        <w:rPr>
          <w:color w:val="000000"/>
        </w:rPr>
        <w:t xml:space="preserve"> the history of medicine</w:t>
      </w:r>
      <w:r w:rsidR="00B56B05">
        <w:rPr>
          <w:color w:val="000000"/>
        </w:rPr>
        <w:t xml:space="preserve"> and health</w:t>
      </w:r>
      <w:r w:rsidR="008C059A">
        <w:rPr>
          <w:color w:val="000000"/>
        </w:rPr>
        <w:t xml:space="preserve">. </w:t>
      </w:r>
      <w:r w:rsidR="00F2335E">
        <w:rPr>
          <w:color w:val="000000"/>
        </w:rPr>
        <w:t xml:space="preserve">The team </w:t>
      </w:r>
      <w:r w:rsidR="006A13C9">
        <w:rPr>
          <w:color w:val="000000"/>
        </w:rPr>
        <w:t>supports innovative digital practices in the collection, archiving and representation of personal testimonies in the making of history.</w:t>
      </w:r>
      <w:r w:rsidR="0043160A">
        <w:rPr>
          <w:color w:val="000000"/>
        </w:rPr>
        <w:t xml:space="preserve"> </w:t>
      </w:r>
      <w:r w:rsidR="00F2335E">
        <w:rPr>
          <w:color w:val="000000"/>
        </w:rPr>
        <w:t>T</w:t>
      </w:r>
      <w:r w:rsidR="00B56987">
        <w:rPr>
          <w:color w:val="000000"/>
        </w:rPr>
        <w:t>he Unit seek to use oral history as an evidential tool to inform other research and as a way of responding to societal challenges. This includes helping to shape policies on poverty, ageing, transport, crime and international development.</w:t>
      </w:r>
    </w:p>
    <w:p w14:paraId="79255ED6" w14:textId="77777777" w:rsidR="00CE5E3D" w:rsidRDefault="00CE5E3D" w:rsidP="0043160A">
      <w:pPr>
        <w:rPr>
          <w:color w:val="000000"/>
        </w:rPr>
      </w:pPr>
    </w:p>
    <w:p w14:paraId="29B42092" w14:textId="77777777" w:rsidR="001D0A83" w:rsidRDefault="00B07B67" w:rsidP="001D0A83">
      <w:pPr>
        <w:rPr>
          <w:color w:val="000000"/>
        </w:rPr>
      </w:pPr>
      <w:r>
        <w:rPr>
          <w:color w:val="000000"/>
        </w:rPr>
        <w:t>The Unit is</w:t>
      </w:r>
      <w:r w:rsidR="006A13C9">
        <w:rPr>
          <w:color w:val="000000"/>
        </w:rPr>
        <w:t xml:space="preserve"> </w:t>
      </w:r>
      <w:r w:rsidR="000C785D">
        <w:rPr>
          <w:color w:val="000000"/>
        </w:rPr>
        <w:t xml:space="preserve">helping to develop </w:t>
      </w:r>
      <w:r w:rsidR="006A13C9">
        <w:rPr>
          <w:color w:val="000000"/>
        </w:rPr>
        <w:t>the next gener</w:t>
      </w:r>
      <w:r w:rsidR="0020464D">
        <w:rPr>
          <w:color w:val="000000"/>
        </w:rPr>
        <w:t>ation of oral historians</w:t>
      </w:r>
      <w:r>
        <w:rPr>
          <w:color w:val="000000"/>
        </w:rPr>
        <w:t>,</w:t>
      </w:r>
      <w:r w:rsidR="00BA37D1">
        <w:rPr>
          <w:color w:val="000000"/>
        </w:rPr>
        <w:t xml:space="preserve"> with</w:t>
      </w:r>
      <w:r w:rsidR="0020464D">
        <w:rPr>
          <w:color w:val="000000"/>
        </w:rPr>
        <w:t xml:space="preserve"> early-</w:t>
      </w:r>
      <w:r w:rsidR="006A13C9">
        <w:rPr>
          <w:color w:val="000000"/>
        </w:rPr>
        <w:t>ca</w:t>
      </w:r>
      <w:r w:rsidR="00BA37D1">
        <w:rPr>
          <w:color w:val="000000"/>
        </w:rPr>
        <w:t xml:space="preserve">reer researchers </w:t>
      </w:r>
      <w:r w:rsidR="007859DC">
        <w:rPr>
          <w:color w:val="000000"/>
        </w:rPr>
        <w:t xml:space="preserve">involved in </w:t>
      </w:r>
      <w:r w:rsidR="00BA37D1">
        <w:rPr>
          <w:color w:val="000000"/>
        </w:rPr>
        <w:t>the design of</w:t>
      </w:r>
      <w:r w:rsidR="0043160A">
        <w:rPr>
          <w:color w:val="000000"/>
        </w:rPr>
        <w:t xml:space="preserve"> </w:t>
      </w:r>
      <w:r w:rsidR="006A13C9">
        <w:rPr>
          <w:color w:val="000000"/>
        </w:rPr>
        <w:t xml:space="preserve">two </w:t>
      </w:r>
      <w:r w:rsidR="000C785D">
        <w:rPr>
          <w:color w:val="000000"/>
        </w:rPr>
        <w:t xml:space="preserve">ground-breaking </w:t>
      </w:r>
      <w:r w:rsidR="006A13C9">
        <w:rPr>
          <w:color w:val="000000"/>
        </w:rPr>
        <w:t>projects</w:t>
      </w:r>
      <w:r w:rsidR="008B5F5C">
        <w:rPr>
          <w:color w:val="000000"/>
        </w:rPr>
        <w:t>.</w:t>
      </w:r>
      <w:r w:rsidR="00CE5E3D">
        <w:rPr>
          <w:color w:val="000000"/>
        </w:rPr>
        <w:t xml:space="preserve"> </w:t>
      </w:r>
      <w:r w:rsidR="001D0A83">
        <w:rPr>
          <w:color w:val="000000"/>
        </w:rPr>
        <w:t xml:space="preserve">The first of these pilot studies investigates the relationship between reminiscences of working lives, orality and their </w:t>
      </w:r>
      <w:r>
        <w:rPr>
          <w:color w:val="000000"/>
        </w:rPr>
        <w:t xml:space="preserve">visual </w:t>
      </w:r>
      <w:r w:rsidR="001D0A83">
        <w:rPr>
          <w:color w:val="000000"/>
        </w:rPr>
        <w:t xml:space="preserve">representation. The research will be with people in the North East of England who have lived through industrial decline and attempts at economic regeneration. </w:t>
      </w:r>
      <w:r w:rsidR="001D0A83" w:rsidRPr="00364DA6">
        <w:rPr>
          <w:color w:val="000000"/>
        </w:rPr>
        <w:t xml:space="preserve">Oral histories will be collected from former employees of manufacturing industries </w:t>
      </w:r>
      <w:r w:rsidR="001D0A83">
        <w:rPr>
          <w:color w:val="000000"/>
        </w:rPr>
        <w:t>along with</w:t>
      </w:r>
      <w:r w:rsidR="001D0A83" w:rsidRPr="00364DA6">
        <w:rPr>
          <w:color w:val="000000"/>
        </w:rPr>
        <w:t xml:space="preserve"> visual sources</w:t>
      </w:r>
      <w:r w:rsidR="001D0A83">
        <w:rPr>
          <w:color w:val="000000"/>
        </w:rPr>
        <w:t>, including photographs and film</w:t>
      </w:r>
      <w:r w:rsidR="001D0A83" w:rsidRPr="00364DA6">
        <w:rPr>
          <w:color w:val="000000"/>
        </w:rPr>
        <w:t xml:space="preserve">. </w:t>
      </w:r>
      <w:r w:rsidR="001D0A83">
        <w:rPr>
          <w:color w:val="000000"/>
        </w:rPr>
        <w:t xml:space="preserve">Working with </w:t>
      </w:r>
      <w:r w:rsidR="001D0A83" w:rsidRPr="00C33394">
        <w:t xml:space="preserve">the </w:t>
      </w:r>
      <w:r w:rsidR="001D0A83">
        <w:t xml:space="preserve">School of </w:t>
      </w:r>
      <w:r w:rsidR="001D0A83" w:rsidRPr="00C33394">
        <w:t>English Literature, Language and Linguistics</w:t>
      </w:r>
      <w:r w:rsidR="001D0A83">
        <w:t>, t</w:t>
      </w:r>
      <w:r w:rsidR="001D0A83" w:rsidRPr="00C33394">
        <w:t>he</w:t>
      </w:r>
      <w:r w:rsidR="001D0A83">
        <w:rPr>
          <w:color w:val="000000"/>
        </w:rPr>
        <w:t xml:space="preserve"> project will also explore changes in the ways speech and </w:t>
      </w:r>
      <w:r w:rsidR="001D0A83">
        <w:rPr>
          <w:color w:val="000000"/>
        </w:rPr>
        <w:lastRenderedPageBreak/>
        <w:t xml:space="preserve">narrative performativity have changed over time by identifying and re-interviewing a sub-sample of participants who </w:t>
      </w:r>
      <w:r w:rsidR="00BA37D1">
        <w:rPr>
          <w:color w:val="000000"/>
        </w:rPr>
        <w:t>were</w:t>
      </w:r>
      <w:r w:rsidR="001D0A83">
        <w:rPr>
          <w:color w:val="000000"/>
        </w:rPr>
        <w:t xml:space="preserve"> recorded in the past.</w:t>
      </w:r>
    </w:p>
    <w:p w14:paraId="7E523902" w14:textId="77777777" w:rsidR="00BA37D1" w:rsidRDefault="00BA37D1" w:rsidP="001D0A83">
      <w:pPr>
        <w:rPr>
          <w:color w:val="000000"/>
        </w:rPr>
      </w:pPr>
    </w:p>
    <w:p w14:paraId="3361F5DE" w14:textId="77777777" w:rsidR="0043160A" w:rsidRDefault="00CE5E3D" w:rsidP="0043160A">
      <w:pPr>
        <w:rPr>
          <w:color w:val="000000"/>
        </w:rPr>
      </w:pPr>
      <w:r>
        <w:rPr>
          <w:color w:val="000000"/>
        </w:rPr>
        <w:t xml:space="preserve">The </w:t>
      </w:r>
      <w:r w:rsidR="001D0A83">
        <w:rPr>
          <w:color w:val="000000"/>
        </w:rPr>
        <w:t>second of these pilots</w:t>
      </w:r>
      <w:r>
        <w:rPr>
          <w:color w:val="000000"/>
        </w:rPr>
        <w:t xml:space="preserve"> is in the history of health and brings together colleagues from History, Classics and Archaeology, the Faculty of Medical Sciences and the Institute for Ageing. The research explores</w:t>
      </w:r>
      <w:r w:rsidR="000C785D">
        <w:rPr>
          <w:color w:val="000000"/>
        </w:rPr>
        <w:t xml:space="preserve"> the </w:t>
      </w:r>
      <w:r>
        <w:rPr>
          <w:color w:val="000000"/>
        </w:rPr>
        <w:t>recollections</w:t>
      </w:r>
      <w:r w:rsidR="000C785D">
        <w:rPr>
          <w:color w:val="000000"/>
        </w:rPr>
        <w:t xml:space="preserve"> of men and women who </w:t>
      </w:r>
      <w:r w:rsidR="000C785D" w:rsidRPr="0043160A">
        <w:rPr>
          <w:color w:val="000000"/>
        </w:rPr>
        <w:t xml:space="preserve">were born </w:t>
      </w:r>
      <w:r w:rsidR="000C785D">
        <w:rPr>
          <w:color w:val="000000"/>
        </w:rPr>
        <w:t xml:space="preserve">in Newcastle </w:t>
      </w:r>
      <w:r w:rsidR="001D0A83">
        <w:rPr>
          <w:color w:val="000000"/>
        </w:rPr>
        <w:t>one</w:t>
      </w:r>
      <w:r w:rsidR="000C785D">
        <w:rPr>
          <w:color w:val="000000"/>
        </w:rPr>
        <w:t xml:space="preserve"> year before the National Health Service came into existence. Studied from birth, </w:t>
      </w:r>
      <w:r w:rsidR="00951790">
        <w:rPr>
          <w:color w:val="000000"/>
        </w:rPr>
        <w:t xml:space="preserve">participants </w:t>
      </w:r>
      <w:r>
        <w:rPr>
          <w:color w:val="000000"/>
        </w:rPr>
        <w:t>have taken</w:t>
      </w:r>
      <w:r w:rsidR="000C785D" w:rsidRPr="0043160A">
        <w:rPr>
          <w:color w:val="000000"/>
        </w:rPr>
        <w:t xml:space="preserve"> part </w:t>
      </w:r>
      <w:r w:rsidR="000C785D">
        <w:rPr>
          <w:color w:val="000000"/>
        </w:rPr>
        <w:t>in a</w:t>
      </w:r>
      <w:r>
        <w:rPr>
          <w:color w:val="000000"/>
        </w:rPr>
        <w:t>n</w:t>
      </w:r>
      <w:r w:rsidR="000C785D">
        <w:rPr>
          <w:color w:val="000000"/>
        </w:rPr>
        <w:t xml:space="preserve"> </w:t>
      </w:r>
      <w:r>
        <w:rPr>
          <w:color w:val="000000"/>
        </w:rPr>
        <w:t>epidemiological</w:t>
      </w:r>
      <w:r w:rsidR="000C785D">
        <w:rPr>
          <w:color w:val="000000"/>
        </w:rPr>
        <w:t xml:space="preserve"> study that continues to this day</w:t>
      </w:r>
      <w:r w:rsidR="008B5F5C">
        <w:rPr>
          <w:color w:val="000000"/>
        </w:rPr>
        <w:t>. T</w:t>
      </w:r>
      <w:r w:rsidR="000C785D">
        <w:rPr>
          <w:color w:val="000000"/>
        </w:rPr>
        <w:t xml:space="preserve">heir </w:t>
      </w:r>
      <w:r w:rsidR="00B53E12">
        <w:rPr>
          <w:color w:val="000000"/>
        </w:rPr>
        <w:t>memories</w:t>
      </w:r>
      <w:r w:rsidR="000C785D">
        <w:rPr>
          <w:color w:val="000000"/>
        </w:rPr>
        <w:t xml:space="preserve"> will not only historically contextualise</w:t>
      </w:r>
      <w:r w:rsidR="00951790">
        <w:rPr>
          <w:color w:val="000000"/>
        </w:rPr>
        <w:t xml:space="preserve"> pioneering</w:t>
      </w:r>
      <w:r w:rsidR="001D0A83">
        <w:rPr>
          <w:color w:val="000000"/>
        </w:rPr>
        <w:t xml:space="preserve"> medical research, but will </w:t>
      </w:r>
      <w:r w:rsidR="00951790">
        <w:rPr>
          <w:color w:val="000000"/>
        </w:rPr>
        <w:t>provide</w:t>
      </w:r>
      <w:r w:rsidR="000C785D">
        <w:rPr>
          <w:color w:val="000000"/>
        </w:rPr>
        <w:t xml:space="preserve"> an invaluable record of their </w:t>
      </w:r>
      <w:r w:rsidR="00BA37D1">
        <w:rPr>
          <w:color w:val="000000"/>
        </w:rPr>
        <w:t>participation and its impacts. The interviews from both pilots will form the basis for a new oral history archive at Newcastle.</w:t>
      </w:r>
    </w:p>
    <w:p w14:paraId="1D0D5F5B" w14:textId="77777777" w:rsidR="00F2335E" w:rsidRDefault="00F2335E" w:rsidP="00F2335E"/>
    <w:p w14:paraId="1F3A90E8" w14:textId="250FD7AA" w:rsidR="00F2335E" w:rsidRPr="002142D3" w:rsidRDefault="00F2335E" w:rsidP="00F2335E">
      <w:pPr>
        <w:rPr>
          <w:b/>
        </w:rPr>
      </w:pPr>
      <w:r w:rsidRPr="002142D3">
        <w:rPr>
          <w:b/>
        </w:rPr>
        <w:t>Project Team</w:t>
      </w:r>
      <w:r w:rsidRPr="002142D3">
        <w:t xml:space="preserve">: </w:t>
      </w:r>
      <w:r w:rsidRPr="002142D3">
        <w:rPr>
          <w:b/>
        </w:rPr>
        <w:t>The Oral History Unit</w:t>
      </w:r>
      <w:r>
        <w:rPr>
          <w:b/>
        </w:rPr>
        <w:t xml:space="preserve"> and Collective</w:t>
      </w:r>
    </w:p>
    <w:p w14:paraId="24D5C9B5" w14:textId="77777777" w:rsidR="00F2335E" w:rsidRPr="002142D3" w:rsidRDefault="00F2335E" w:rsidP="00F2335E">
      <w:r w:rsidRPr="002142D3">
        <w:rPr>
          <w:b/>
        </w:rPr>
        <w:t>Project Duration</w:t>
      </w:r>
      <w:r w:rsidRPr="002142D3">
        <w:t>: September 2017 to October 2020</w:t>
      </w:r>
    </w:p>
    <w:p w14:paraId="38A7EBC9" w14:textId="5837272C" w:rsidR="00F2335E" w:rsidRPr="002142D3" w:rsidRDefault="00F2335E" w:rsidP="00F2335E">
      <w:r>
        <w:rPr>
          <w:b/>
        </w:rPr>
        <w:t>F</w:t>
      </w:r>
      <w:r w:rsidRPr="002142D3">
        <w:rPr>
          <w:b/>
        </w:rPr>
        <w:t>unding</w:t>
      </w:r>
      <w:r w:rsidRPr="002142D3">
        <w:t>: Research Investment Fund, Newcastle University</w:t>
      </w:r>
    </w:p>
    <w:p w14:paraId="71519862" w14:textId="2394F124" w:rsidR="00A62D78" w:rsidRDefault="00A62D78" w:rsidP="005C088D"/>
    <w:p w14:paraId="6FB904C6" w14:textId="77777777" w:rsidR="002E62DB" w:rsidRPr="002E62DB" w:rsidRDefault="002E62DB" w:rsidP="005C088D"/>
    <w:p w14:paraId="624FD1FF" w14:textId="19671046" w:rsidR="000C344E" w:rsidRDefault="000C344E" w:rsidP="002142D3">
      <w:pPr>
        <w:rPr>
          <w:color w:val="000000"/>
        </w:rPr>
      </w:pPr>
    </w:p>
    <w:p w14:paraId="235C456F" w14:textId="77777777" w:rsidR="008C059A" w:rsidRDefault="008C059A" w:rsidP="002142D3">
      <w:pPr>
        <w:rPr>
          <w:color w:val="000000"/>
        </w:rPr>
      </w:pPr>
    </w:p>
    <w:p w14:paraId="25E0879F" w14:textId="77777777" w:rsidR="00041FC7" w:rsidRDefault="00041FC7" w:rsidP="00321885">
      <w:pPr>
        <w:rPr>
          <w:color w:val="000000"/>
        </w:rPr>
      </w:pPr>
    </w:p>
    <w:p w14:paraId="31BF9F80" w14:textId="77777777" w:rsidR="00E91B14" w:rsidRPr="002142D3" w:rsidRDefault="00E91B14"/>
    <w:sectPr w:rsidR="00E91B14" w:rsidRPr="002142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35E6" w14:textId="77777777" w:rsidR="002B5CEB" w:rsidRDefault="002B5CEB" w:rsidP="00EB0DB5">
      <w:pPr>
        <w:spacing w:line="240" w:lineRule="auto"/>
      </w:pPr>
      <w:r>
        <w:separator/>
      </w:r>
    </w:p>
  </w:endnote>
  <w:endnote w:type="continuationSeparator" w:id="0">
    <w:p w14:paraId="288ABF07" w14:textId="77777777" w:rsidR="002B5CEB" w:rsidRDefault="002B5CEB" w:rsidP="00EB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49766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7A7BA9" w14:textId="77777777" w:rsidR="00EB0DB5" w:rsidRDefault="00EB0DB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B05" w:rsidRPr="00B56B0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E6F7E1" w14:textId="77777777" w:rsidR="00EB0DB5" w:rsidRDefault="00EB0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5B8B" w14:textId="77777777" w:rsidR="002B5CEB" w:rsidRDefault="002B5CEB" w:rsidP="00EB0DB5">
      <w:pPr>
        <w:spacing w:line="240" w:lineRule="auto"/>
      </w:pPr>
      <w:r>
        <w:separator/>
      </w:r>
    </w:p>
  </w:footnote>
  <w:footnote w:type="continuationSeparator" w:id="0">
    <w:p w14:paraId="01023BD5" w14:textId="77777777" w:rsidR="002B5CEB" w:rsidRDefault="002B5CEB" w:rsidP="00EB0D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A359CB-F876-4354-8217-E4CA5895258F}"/>
    <w:docVar w:name="dgnword-eventsink" w:val="485466384"/>
  </w:docVars>
  <w:rsids>
    <w:rsidRoot w:val="002142D3"/>
    <w:rsid w:val="00033033"/>
    <w:rsid w:val="00041FC7"/>
    <w:rsid w:val="00057DB4"/>
    <w:rsid w:val="000B0784"/>
    <w:rsid w:val="000C344E"/>
    <w:rsid w:val="000C55E7"/>
    <w:rsid w:val="000C785D"/>
    <w:rsid w:val="000E6EEF"/>
    <w:rsid w:val="00106372"/>
    <w:rsid w:val="001D0A83"/>
    <w:rsid w:val="0020464D"/>
    <w:rsid w:val="00212BF7"/>
    <w:rsid w:val="002142D3"/>
    <w:rsid w:val="002A1A04"/>
    <w:rsid w:val="002B5CEB"/>
    <w:rsid w:val="002D2EF0"/>
    <w:rsid w:val="002D76A3"/>
    <w:rsid w:val="002E62DB"/>
    <w:rsid w:val="00321885"/>
    <w:rsid w:val="00321CD5"/>
    <w:rsid w:val="00340397"/>
    <w:rsid w:val="00356288"/>
    <w:rsid w:val="00364DA6"/>
    <w:rsid w:val="00422C43"/>
    <w:rsid w:val="0043160A"/>
    <w:rsid w:val="005C088D"/>
    <w:rsid w:val="00601915"/>
    <w:rsid w:val="0060565D"/>
    <w:rsid w:val="006A13C9"/>
    <w:rsid w:val="006D295B"/>
    <w:rsid w:val="006E3440"/>
    <w:rsid w:val="00744E3B"/>
    <w:rsid w:val="007859DC"/>
    <w:rsid w:val="008B5F5C"/>
    <w:rsid w:val="008C059A"/>
    <w:rsid w:val="009445D0"/>
    <w:rsid w:val="00951790"/>
    <w:rsid w:val="00972538"/>
    <w:rsid w:val="009E220D"/>
    <w:rsid w:val="00A542FF"/>
    <w:rsid w:val="00A62D78"/>
    <w:rsid w:val="00B07B67"/>
    <w:rsid w:val="00B53E12"/>
    <w:rsid w:val="00B56987"/>
    <w:rsid w:val="00B56B05"/>
    <w:rsid w:val="00BA37D1"/>
    <w:rsid w:val="00C33394"/>
    <w:rsid w:val="00CE5E3D"/>
    <w:rsid w:val="00DF247C"/>
    <w:rsid w:val="00E91B14"/>
    <w:rsid w:val="00EB0DB5"/>
    <w:rsid w:val="00F2335E"/>
    <w:rsid w:val="00FA62C0"/>
    <w:rsid w:val="00FB4739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67A"/>
  <w15:chartTrackingRefBased/>
  <w15:docId w15:val="{8711CDBF-F6B8-4D8E-BB74-0E29BD24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65D"/>
    <w:pPr>
      <w:spacing w:after="0" w:line="48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85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859D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9DC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9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59DC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0D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B5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0D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B5"/>
    <w:rPr>
      <w:rFonts w:ascii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BF7"/>
    <w:pPr>
      <w:spacing w:line="240" w:lineRule="auto"/>
    </w:pPr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B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12B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William Maloney</cp:lastModifiedBy>
  <cp:revision>9</cp:revision>
  <cp:lastPrinted>2018-06-11T09:59:00Z</cp:lastPrinted>
  <dcterms:created xsi:type="dcterms:W3CDTF">2018-07-20T14:18:00Z</dcterms:created>
  <dcterms:modified xsi:type="dcterms:W3CDTF">2018-07-20T14:24:00Z</dcterms:modified>
</cp:coreProperties>
</file>